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2C13" w14:textId="542A0E28" w:rsidR="00910FFF" w:rsidRPr="00910FFF" w:rsidRDefault="00910FFF" w:rsidP="00910FFF">
      <w:pPr>
        <w:rPr>
          <w:b/>
          <w:bCs/>
          <w:color w:val="002060"/>
          <w:sz w:val="32"/>
          <w:szCs w:val="32"/>
        </w:rPr>
      </w:pPr>
      <w:r w:rsidRPr="00910FFF">
        <w:rPr>
          <w:b/>
          <w:bCs/>
          <w:color w:val="002060"/>
          <w:sz w:val="32"/>
          <w:szCs w:val="32"/>
        </w:rPr>
        <w:t>Podstawowe narzędzia analizy statystyczne w praktyce laboratoryjnej</w:t>
      </w:r>
    </w:p>
    <w:p w14:paraId="6ED6D2B4" w14:textId="77777777" w:rsidR="00910FFF" w:rsidRPr="00910FFF" w:rsidRDefault="00910FFF" w:rsidP="00910FFF">
      <w:pPr>
        <w:rPr>
          <w:b/>
          <w:bCs/>
          <w:color w:val="002060"/>
          <w:sz w:val="36"/>
          <w:szCs w:val="36"/>
        </w:rPr>
      </w:pPr>
    </w:p>
    <w:p w14:paraId="425E42B2" w14:textId="5A2ED927" w:rsidR="00910FFF" w:rsidRPr="00910FFF" w:rsidRDefault="00910FFF" w:rsidP="00910FFF">
      <w:pPr>
        <w:rPr>
          <w:b/>
          <w:bCs/>
          <w:color w:val="002060"/>
          <w:sz w:val="28"/>
          <w:szCs w:val="28"/>
        </w:rPr>
      </w:pPr>
      <w:r w:rsidRPr="00910FFF">
        <w:rPr>
          <w:b/>
          <w:bCs/>
          <w:color w:val="002060"/>
          <w:sz w:val="28"/>
          <w:szCs w:val="28"/>
        </w:rPr>
        <w:t xml:space="preserve">Szkolenie </w:t>
      </w:r>
      <w:r w:rsidRPr="00910FFF">
        <w:rPr>
          <w:b/>
          <w:bCs/>
          <w:color w:val="002060"/>
          <w:sz w:val="28"/>
          <w:szCs w:val="28"/>
        </w:rPr>
        <w:t>dwudniowe</w:t>
      </w:r>
    </w:p>
    <w:p w14:paraId="35317185" w14:textId="77777777" w:rsidR="00910FFF" w:rsidRPr="00910FFF" w:rsidRDefault="00910FFF" w:rsidP="00910FFF">
      <w:pPr>
        <w:rPr>
          <w:b/>
          <w:bCs/>
          <w:sz w:val="36"/>
          <w:szCs w:val="36"/>
        </w:rPr>
      </w:pPr>
    </w:p>
    <w:p w14:paraId="44DCC066" w14:textId="77777777" w:rsidR="00910FFF" w:rsidRPr="00910FFF" w:rsidRDefault="00910FFF" w:rsidP="00910FFF">
      <w:pPr>
        <w:rPr>
          <w:sz w:val="24"/>
          <w:szCs w:val="24"/>
        </w:rPr>
      </w:pPr>
      <w:r w:rsidRPr="00910FFF">
        <w:rPr>
          <w:b/>
          <w:bCs/>
          <w:color w:val="002060"/>
          <w:sz w:val="24"/>
          <w:szCs w:val="24"/>
        </w:rPr>
        <w:t>Informacje o szkoleniu</w:t>
      </w:r>
      <w:r w:rsidRPr="00910FFF">
        <w:rPr>
          <w:b/>
          <w:bCs/>
          <w:sz w:val="24"/>
          <w:szCs w:val="24"/>
        </w:rPr>
        <w:t xml:space="preserve">: </w:t>
      </w:r>
      <w:r w:rsidRPr="00910FFF">
        <w:rPr>
          <w:sz w:val="24"/>
          <w:szCs w:val="24"/>
        </w:rPr>
        <w:t>szkolenie w formie online lub stacjonarnej według zgłoszeń uczestników</w:t>
      </w:r>
    </w:p>
    <w:p w14:paraId="63CDF506" w14:textId="63986A18" w:rsidR="00910FFF" w:rsidRPr="00910FFF" w:rsidRDefault="00910FFF" w:rsidP="00910FFF">
      <w:pPr>
        <w:rPr>
          <w:sz w:val="24"/>
          <w:szCs w:val="24"/>
        </w:rPr>
      </w:pPr>
      <w:r w:rsidRPr="00910FFF">
        <w:rPr>
          <w:b/>
          <w:bCs/>
          <w:color w:val="002060"/>
          <w:sz w:val="24"/>
          <w:szCs w:val="24"/>
        </w:rPr>
        <w:t>Do kogo adresowane jest szkolenie</w:t>
      </w:r>
      <w:r w:rsidRPr="00910FFF">
        <w:rPr>
          <w:b/>
          <w:bCs/>
          <w:sz w:val="24"/>
          <w:szCs w:val="24"/>
        </w:rPr>
        <w:t xml:space="preserve">: </w:t>
      </w:r>
      <w:r w:rsidRPr="00910FFF">
        <w:rPr>
          <w:sz w:val="24"/>
          <w:szCs w:val="24"/>
        </w:rPr>
        <w:t>wszys</w:t>
      </w:r>
      <w:r w:rsidRPr="00910FFF">
        <w:rPr>
          <w:sz w:val="24"/>
          <w:szCs w:val="24"/>
        </w:rPr>
        <w:t>cy</w:t>
      </w:r>
      <w:r w:rsidRPr="00910FFF">
        <w:rPr>
          <w:sz w:val="24"/>
          <w:szCs w:val="24"/>
        </w:rPr>
        <w:t xml:space="preserve"> pracowni</w:t>
      </w:r>
      <w:r w:rsidRPr="00910FFF">
        <w:rPr>
          <w:sz w:val="24"/>
          <w:szCs w:val="24"/>
        </w:rPr>
        <w:t>cy</w:t>
      </w:r>
      <w:r w:rsidRPr="00910FFF">
        <w:rPr>
          <w:sz w:val="24"/>
          <w:szCs w:val="24"/>
        </w:rPr>
        <w:t xml:space="preserve"> laboratoriów badawczych chcących zostać specjalistami w zakresie analizy danych procesu walidacji/weryfikacji metod badawczych, oceny niepewności pomiaru a także potwierdzania ważności wyników.</w:t>
      </w:r>
    </w:p>
    <w:p w14:paraId="25939776" w14:textId="6050AFB9" w:rsidR="00CA013C" w:rsidRPr="00910FFF" w:rsidRDefault="00910FFF">
      <w:pPr>
        <w:rPr>
          <w:sz w:val="24"/>
          <w:szCs w:val="24"/>
        </w:rPr>
      </w:pPr>
      <w:r w:rsidRPr="00910FFF">
        <w:rPr>
          <w:b/>
          <w:bCs/>
          <w:color w:val="002060"/>
          <w:sz w:val="24"/>
          <w:szCs w:val="24"/>
        </w:rPr>
        <w:t>Zagadnienia omawiane na szkoleniu</w:t>
      </w:r>
      <w:r w:rsidRPr="00910FFF">
        <w:rPr>
          <w:b/>
          <w:bCs/>
          <w:sz w:val="24"/>
          <w:szCs w:val="24"/>
        </w:rPr>
        <w:t xml:space="preserve">: </w:t>
      </w:r>
      <w:r w:rsidR="00CA013C" w:rsidRPr="00910FFF">
        <w:rPr>
          <w:sz w:val="24"/>
          <w:szCs w:val="24"/>
        </w:rPr>
        <w:t>Na szkoleniu uczestnicy zapoznają się i nabędą praktycznych umiejętności z zakresu podstawowych pojęć statystyki matematycznej w analizie chemicznej i niezbędnych narzędzi statystycznych stosowanych w praktyce laboratoryjnej. Umiejętności te i wiedza są niezbędne do prawidłowego planowania, realizowania i weryfikowania takich procesów laboratoryjnych jak walidacja/weryfikacja metod badawczych, ocena niepewności pomiaru czy potwierdzenie ważności wyników.</w:t>
      </w:r>
    </w:p>
    <w:p w14:paraId="41863C62" w14:textId="77777777" w:rsidR="00910FFF" w:rsidRDefault="00910FFF">
      <w:pPr>
        <w:rPr>
          <w:sz w:val="24"/>
          <w:szCs w:val="24"/>
        </w:rPr>
      </w:pPr>
    </w:p>
    <w:p w14:paraId="5B17425E" w14:textId="688A7A3C" w:rsidR="00910FFF" w:rsidRPr="00910FFF" w:rsidRDefault="00910FFF">
      <w:pPr>
        <w:rPr>
          <w:b/>
          <w:bCs/>
          <w:color w:val="002060"/>
          <w:sz w:val="24"/>
          <w:szCs w:val="24"/>
        </w:rPr>
      </w:pPr>
      <w:r w:rsidRPr="00910FFF">
        <w:rPr>
          <w:b/>
          <w:bCs/>
          <w:color w:val="002060"/>
          <w:sz w:val="24"/>
          <w:szCs w:val="24"/>
        </w:rPr>
        <w:t>Program szkolenia:</w:t>
      </w:r>
    </w:p>
    <w:p w14:paraId="5D715661" w14:textId="535178B8" w:rsidR="00AE7118" w:rsidRPr="00AE7118" w:rsidRDefault="00AE7118" w:rsidP="00AE7118">
      <w:pPr>
        <w:pStyle w:val="Akapitzlist"/>
        <w:numPr>
          <w:ilvl w:val="0"/>
          <w:numId w:val="2"/>
        </w:numPr>
        <w:ind w:hanging="720"/>
        <w:rPr>
          <w:sz w:val="24"/>
          <w:szCs w:val="24"/>
        </w:rPr>
      </w:pPr>
      <w:r w:rsidRPr="00AE7118">
        <w:rPr>
          <w:sz w:val="24"/>
          <w:szCs w:val="24"/>
        </w:rPr>
        <w:t xml:space="preserve">Zapis i </w:t>
      </w:r>
      <w:r w:rsidR="006A44EF">
        <w:rPr>
          <w:sz w:val="24"/>
          <w:szCs w:val="24"/>
        </w:rPr>
        <w:t xml:space="preserve">reguły </w:t>
      </w:r>
      <w:r w:rsidRPr="00AE7118">
        <w:rPr>
          <w:sz w:val="24"/>
          <w:szCs w:val="24"/>
        </w:rPr>
        <w:t>zaokrąglani</w:t>
      </w:r>
      <w:r w:rsidR="006A44EF">
        <w:rPr>
          <w:sz w:val="24"/>
          <w:szCs w:val="24"/>
        </w:rPr>
        <w:t>a</w:t>
      </w:r>
      <w:r w:rsidRPr="00AE7118">
        <w:rPr>
          <w:sz w:val="24"/>
          <w:szCs w:val="24"/>
        </w:rPr>
        <w:t xml:space="preserve"> wyników pomiaru, błędów i niepewności</w:t>
      </w:r>
    </w:p>
    <w:p w14:paraId="1F463EE5" w14:textId="1BD13F74" w:rsidR="00AE7118" w:rsidRDefault="006A44EF" w:rsidP="00AE7118">
      <w:pPr>
        <w:pStyle w:val="Akapitzlist"/>
        <w:numPr>
          <w:ilvl w:val="0"/>
          <w:numId w:val="2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Cyfry znaczące</w:t>
      </w:r>
      <w:r w:rsidR="00AE7118" w:rsidRPr="00AE7118">
        <w:rPr>
          <w:sz w:val="24"/>
          <w:szCs w:val="24"/>
        </w:rPr>
        <w:t xml:space="preserve"> w wynikach pomiarów</w:t>
      </w:r>
    </w:p>
    <w:p w14:paraId="17F5C3E0" w14:textId="6E8F7722" w:rsidR="006A44EF" w:rsidRPr="00AE7118" w:rsidRDefault="006A44EF" w:rsidP="005257C1">
      <w:pPr>
        <w:pStyle w:val="Akapitzlist"/>
        <w:numPr>
          <w:ilvl w:val="0"/>
          <w:numId w:val="2"/>
        </w:numPr>
        <w:spacing w:line="240" w:lineRule="auto"/>
        <w:ind w:hanging="720"/>
        <w:rPr>
          <w:sz w:val="24"/>
          <w:szCs w:val="24"/>
        </w:rPr>
      </w:pPr>
      <w:r w:rsidRPr="006A44EF">
        <w:rPr>
          <w:sz w:val="24"/>
          <w:szCs w:val="24"/>
        </w:rPr>
        <w:t>Metody graficznej prezentacji wyników pomiaru</w:t>
      </w:r>
    </w:p>
    <w:p w14:paraId="2FF7F68C" w14:textId="7B4AABA2" w:rsidR="006A44EF" w:rsidRDefault="00351B11" w:rsidP="00BC7175">
      <w:pPr>
        <w:spacing w:line="240" w:lineRule="auto"/>
        <w:rPr>
          <w:sz w:val="24"/>
          <w:szCs w:val="24"/>
        </w:rPr>
      </w:pPr>
      <w:r w:rsidRPr="00351B11">
        <w:rPr>
          <w:b/>
          <w:bCs/>
          <w:sz w:val="24"/>
          <w:szCs w:val="24"/>
        </w:rPr>
        <w:t>•</w:t>
      </w:r>
      <w:r w:rsidRPr="00351B11">
        <w:rPr>
          <w:b/>
          <w:bCs/>
          <w:sz w:val="24"/>
          <w:szCs w:val="24"/>
        </w:rPr>
        <w:tab/>
      </w:r>
      <w:r w:rsidR="00BC7175">
        <w:rPr>
          <w:sz w:val="24"/>
          <w:szCs w:val="24"/>
        </w:rPr>
        <w:t>M</w:t>
      </w:r>
      <w:r w:rsidRPr="006A44EF">
        <w:rPr>
          <w:sz w:val="24"/>
          <w:szCs w:val="24"/>
        </w:rPr>
        <w:t xml:space="preserve">iary położenia </w:t>
      </w:r>
      <w:r w:rsidR="006A44EF" w:rsidRPr="006A44EF">
        <w:rPr>
          <w:sz w:val="24"/>
          <w:szCs w:val="24"/>
        </w:rPr>
        <w:t>(średnia arytmetyczna, mediana, wartość modalna)</w:t>
      </w:r>
    </w:p>
    <w:p w14:paraId="74402ECB" w14:textId="0433AB21" w:rsidR="006A44EF" w:rsidRPr="00BC7175" w:rsidRDefault="00BC7175" w:rsidP="00BC7175">
      <w:pPr>
        <w:pStyle w:val="Akapitzlist"/>
        <w:numPr>
          <w:ilvl w:val="0"/>
          <w:numId w:val="7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M</w:t>
      </w:r>
      <w:r w:rsidR="006A44EF" w:rsidRPr="00BC7175">
        <w:rPr>
          <w:sz w:val="24"/>
          <w:szCs w:val="24"/>
        </w:rPr>
        <w:t xml:space="preserve">iary </w:t>
      </w:r>
      <w:r w:rsidR="00351B11" w:rsidRPr="00BC7175">
        <w:rPr>
          <w:sz w:val="24"/>
          <w:szCs w:val="24"/>
        </w:rPr>
        <w:t xml:space="preserve"> rozproszenia danych</w:t>
      </w:r>
      <w:r w:rsidR="006A44EF" w:rsidRPr="00BC7175">
        <w:rPr>
          <w:sz w:val="24"/>
          <w:szCs w:val="24"/>
        </w:rPr>
        <w:t xml:space="preserve"> (rozrzut wyników, wariancja, odchylenie standardowe z próby i z populacji, względne odchylenie standardowe, współczynnik zmienności) </w:t>
      </w:r>
    </w:p>
    <w:p w14:paraId="73396948" w14:textId="4910939F" w:rsidR="006A44EF" w:rsidRPr="00BC7175" w:rsidRDefault="00BC7175" w:rsidP="00BC7175">
      <w:pPr>
        <w:pStyle w:val="Akapitzlist"/>
        <w:numPr>
          <w:ilvl w:val="0"/>
          <w:numId w:val="7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P</w:t>
      </w:r>
      <w:r w:rsidR="00351B11" w:rsidRPr="00BC7175">
        <w:rPr>
          <w:sz w:val="24"/>
          <w:szCs w:val="24"/>
        </w:rPr>
        <w:t>odstawowe rozkłady prawdopodobieństwa</w:t>
      </w:r>
    </w:p>
    <w:p w14:paraId="5521BC8C" w14:textId="2F227B77" w:rsidR="00351B11" w:rsidRPr="00BC7175" w:rsidRDefault="00BC7175" w:rsidP="00BC7175">
      <w:pPr>
        <w:pStyle w:val="Akapitzlist"/>
        <w:numPr>
          <w:ilvl w:val="0"/>
          <w:numId w:val="7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B</w:t>
      </w:r>
      <w:r w:rsidR="00351B11" w:rsidRPr="00BC7175">
        <w:rPr>
          <w:sz w:val="24"/>
          <w:szCs w:val="24"/>
        </w:rPr>
        <w:t>łędy w analizie chemicznej</w:t>
      </w:r>
    </w:p>
    <w:p w14:paraId="45100336" w14:textId="515474F5" w:rsidR="005257C1" w:rsidRDefault="005257C1" w:rsidP="005257C1">
      <w:pPr>
        <w:pStyle w:val="Akapitzlist"/>
        <w:numPr>
          <w:ilvl w:val="0"/>
          <w:numId w:val="4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Regresja liniowa:</w:t>
      </w:r>
    </w:p>
    <w:p w14:paraId="3017CBEC" w14:textId="55B5EBD2" w:rsidR="005257C1" w:rsidRDefault="005257C1" w:rsidP="005257C1">
      <w:pPr>
        <w:pStyle w:val="Akapitzlist"/>
        <w:numPr>
          <w:ilvl w:val="0"/>
          <w:numId w:val="5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>regresja liniowa zwykła</w:t>
      </w:r>
    </w:p>
    <w:p w14:paraId="32A53971" w14:textId="58E756E0" w:rsidR="005257C1" w:rsidRDefault="005257C1" w:rsidP="005257C1">
      <w:pPr>
        <w:pStyle w:val="Akapitzlist"/>
        <w:numPr>
          <w:ilvl w:val="0"/>
          <w:numId w:val="5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>regresja liniowa ważona</w:t>
      </w:r>
    </w:p>
    <w:p w14:paraId="026B4EEE" w14:textId="2D2C4E95" w:rsidR="00BC7175" w:rsidRDefault="00910FFF" w:rsidP="00BC7175">
      <w:pPr>
        <w:pStyle w:val="Akapitzlist"/>
        <w:numPr>
          <w:ilvl w:val="0"/>
          <w:numId w:val="4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W</w:t>
      </w:r>
      <w:r w:rsidR="00BC7175" w:rsidRPr="00BC7175">
        <w:rPr>
          <w:sz w:val="24"/>
          <w:szCs w:val="24"/>
        </w:rPr>
        <w:t>pływ kształtu rozkładu i liczby danych pomiarowych na dobór testów</w:t>
      </w:r>
    </w:p>
    <w:p w14:paraId="55186DF9" w14:textId="77777777" w:rsidR="00910FFF" w:rsidRDefault="00BC7175" w:rsidP="00351B11">
      <w:pPr>
        <w:pStyle w:val="Akapitzlist"/>
        <w:numPr>
          <w:ilvl w:val="0"/>
          <w:numId w:val="4"/>
        </w:numPr>
        <w:ind w:hanging="720"/>
        <w:rPr>
          <w:sz w:val="24"/>
          <w:szCs w:val="24"/>
        </w:rPr>
      </w:pPr>
      <w:r w:rsidRPr="00910FFF">
        <w:rPr>
          <w:sz w:val="24"/>
          <w:szCs w:val="24"/>
        </w:rPr>
        <w:t>Metodyka formułowania hipotez, dobór testu, poziom istotności, wartości krytyczne, interpretacja wyników testu</w:t>
      </w:r>
    </w:p>
    <w:p w14:paraId="7DD95437" w14:textId="20681C75" w:rsidR="00351B11" w:rsidRPr="00910FFF" w:rsidRDefault="00351B11" w:rsidP="00910FFF">
      <w:pPr>
        <w:pStyle w:val="Akapitzlist"/>
        <w:ind w:hanging="720"/>
        <w:rPr>
          <w:sz w:val="24"/>
          <w:szCs w:val="24"/>
        </w:rPr>
      </w:pPr>
      <w:r w:rsidRPr="00910FFF">
        <w:rPr>
          <w:sz w:val="24"/>
          <w:szCs w:val="24"/>
        </w:rPr>
        <w:t>•</w:t>
      </w:r>
      <w:r w:rsidRPr="00910FFF">
        <w:rPr>
          <w:sz w:val="24"/>
          <w:szCs w:val="24"/>
        </w:rPr>
        <w:tab/>
      </w:r>
      <w:r w:rsidR="00BC7175" w:rsidRPr="00910FFF">
        <w:rPr>
          <w:sz w:val="24"/>
          <w:szCs w:val="24"/>
        </w:rPr>
        <w:t>Testy istotności:</w:t>
      </w:r>
    </w:p>
    <w:p w14:paraId="638500B6" w14:textId="6D97C8DE" w:rsidR="00BC7175" w:rsidRDefault="00BC7175" w:rsidP="001E6386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Porównanie wartości średniej </w:t>
      </w:r>
      <w:r w:rsidR="001E6386">
        <w:rPr>
          <w:sz w:val="24"/>
          <w:szCs w:val="24"/>
        </w:rPr>
        <w:t>próbki z wartością odniesienia</w:t>
      </w:r>
    </w:p>
    <w:p w14:paraId="7301EE46" w14:textId="1ABCDCF5" w:rsidR="001E6386" w:rsidRDefault="001E6386" w:rsidP="001E6386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Porównanie wartości średnich dwóch próbek</w:t>
      </w:r>
    </w:p>
    <w:p w14:paraId="5A755CEC" w14:textId="117A59BE" w:rsidR="001E6386" w:rsidRDefault="001E6386" w:rsidP="001E6386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Porównanie wartości parami</w:t>
      </w:r>
    </w:p>
    <w:p w14:paraId="1DD17CC8" w14:textId="701E0283" w:rsidR="001E6386" w:rsidRDefault="001E6386" w:rsidP="001E6386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Testy istotności jedno- i dwustronne</w:t>
      </w:r>
    </w:p>
    <w:p w14:paraId="4A534397" w14:textId="4340A0FC" w:rsidR="001E6386" w:rsidRDefault="001E6386" w:rsidP="001E6386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Porównanie odchyleń standardowych: test F</w:t>
      </w:r>
    </w:p>
    <w:p w14:paraId="4514525D" w14:textId="77777777" w:rsidR="00910FFF" w:rsidRDefault="00910FFF" w:rsidP="00910FFF">
      <w:pPr>
        <w:pStyle w:val="Akapitzlist"/>
        <w:rPr>
          <w:sz w:val="24"/>
          <w:szCs w:val="24"/>
        </w:rPr>
      </w:pPr>
    </w:p>
    <w:p w14:paraId="2D4C6245" w14:textId="1836F32D" w:rsidR="001E6386" w:rsidRPr="001E6386" w:rsidRDefault="001E6386" w:rsidP="001E6386">
      <w:pPr>
        <w:pStyle w:val="Akapitzlist"/>
        <w:numPr>
          <w:ilvl w:val="0"/>
          <w:numId w:val="8"/>
        </w:numPr>
        <w:ind w:hanging="720"/>
        <w:rPr>
          <w:sz w:val="24"/>
          <w:szCs w:val="24"/>
        </w:rPr>
      </w:pPr>
      <w:r w:rsidRPr="001E6386">
        <w:rPr>
          <w:sz w:val="24"/>
          <w:szCs w:val="24"/>
        </w:rPr>
        <w:t>Testy wykrywające wartości odstające (</w:t>
      </w:r>
      <w:proofErr w:type="spellStart"/>
      <w:r w:rsidRPr="001E6386">
        <w:rPr>
          <w:sz w:val="24"/>
          <w:szCs w:val="24"/>
        </w:rPr>
        <w:t>Grubbsa</w:t>
      </w:r>
      <w:proofErr w:type="spellEnd"/>
      <w:r w:rsidRPr="001E6386">
        <w:rPr>
          <w:sz w:val="24"/>
          <w:szCs w:val="24"/>
        </w:rPr>
        <w:t xml:space="preserve">, </w:t>
      </w:r>
      <w:proofErr w:type="spellStart"/>
      <w:r w:rsidRPr="001E6386">
        <w:rPr>
          <w:sz w:val="24"/>
          <w:szCs w:val="24"/>
        </w:rPr>
        <w:t>Dixona</w:t>
      </w:r>
      <w:proofErr w:type="spellEnd"/>
      <w:r w:rsidRPr="001E6386">
        <w:rPr>
          <w:sz w:val="24"/>
          <w:szCs w:val="24"/>
        </w:rPr>
        <w:t>)</w:t>
      </w:r>
    </w:p>
    <w:p w14:paraId="4B196E37" w14:textId="1D709A4E" w:rsidR="00351B11" w:rsidRDefault="00351B11" w:rsidP="00351B11">
      <w:pPr>
        <w:rPr>
          <w:sz w:val="24"/>
          <w:szCs w:val="24"/>
        </w:rPr>
      </w:pPr>
      <w:r w:rsidRPr="00351B11">
        <w:rPr>
          <w:sz w:val="24"/>
          <w:szCs w:val="24"/>
        </w:rPr>
        <w:t>•</w:t>
      </w:r>
      <w:r w:rsidRPr="00351B11">
        <w:rPr>
          <w:sz w:val="24"/>
          <w:szCs w:val="24"/>
        </w:rPr>
        <w:tab/>
      </w:r>
      <w:r w:rsidR="00BC7175" w:rsidRPr="00BC7175">
        <w:rPr>
          <w:sz w:val="24"/>
          <w:szCs w:val="24"/>
        </w:rPr>
        <w:t>Jednoczynnikowa analiza wariancji (ANOVA)</w:t>
      </w:r>
    </w:p>
    <w:p w14:paraId="21F6B83F" w14:textId="24E319AA" w:rsidR="005257C1" w:rsidRPr="005257C1" w:rsidRDefault="005257C1" w:rsidP="005257C1">
      <w:pPr>
        <w:rPr>
          <w:sz w:val="24"/>
          <w:szCs w:val="24"/>
        </w:rPr>
      </w:pPr>
      <w:r w:rsidRPr="005257C1">
        <w:rPr>
          <w:sz w:val="24"/>
          <w:szCs w:val="24"/>
        </w:rPr>
        <w:t>•</w:t>
      </w:r>
      <w:r w:rsidRPr="005257C1">
        <w:rPr>
          <w:sz w:val="24"/>
          <w:szCs w:val="24"/>
        </w:rPr>
        <w:tab/>
      </w:r>
      <w:r>
        <w:rPr>
          <w:sz w:val="24"/>
          <w:szCs w:val="24"/>
        </w:rPr>
        <w:t>Przykładowe w</w:t>
      </w:r>
      <w:r w:rsidRPr="005257C1">
        <w:rPr>
          <w:sz w:val="24"/>
          <w:szCs w:val="24"/>
        </w:rPr>
        <w:t>ykorzystanie narzędzi statystycznych w praktyce laboratoryjnej m. in. do:</w:t>
      </w:r>
      <w:r>
        <w:rPr>
          <w:sz w:val="24"/>
          <w:szCs w:val="24"/>
        </w:rPr>
        <w:t xml:space="preserve"> u</w:t>
      </w:r>
      <w:r w:rsidRPr="005257C1">
        <w:rPr>
          <w:sz w:val="24"/>
          <w:szCs w:val="24"/>
        </w:rPr>
        <w:t>dowadniania równoważności metod badawczych</w:t>
      </w:r>
      <w:r>
        <w:rPr>
          <w:sz w:val="24"/>
          <w:szCs w:val="24"/>
        </w:rPr>
        <w:t>, monitorowania kompetencji personelu, nadzorowania wyposażenia pomiarowo-badawczego</w:t>
      </w:r>
    </w:p>
    <w:p w14:paraId="2A4BE765" w14:textId="43A88925" w:rsidR="00351B11" w:rsidRDefault="005257C1" w:rsidP="005257C1">
      <w:pPr>
        <w:rPr>
          <w:sz w:val="24"/>
          <w:szCs w:val="24"/>
        </w:rPr>
      </w:pPr>
      <w:r w:rsidRPr="005257C1">
        <w:rPr>
          <w:sz w:val="24"/>
          <w:szCs w:val="24"/>
        </w:rPr>
        <w:t>•</w:t>
      </w:r>
      <w:r w:rsidRPr="005257C1">
        <w:rPr>
          <w:sz w:val="24"/>
          <w:szCs w:val="24"/>
        </w:rPr>
        <w:tab/>
        <w:t>Najczęstsze problemy oraz popełniane błędy</w:t>
      </w:r>
    </w:p>
    <w:p w14:paraId="32F6E82B" w14:textId="77777777" w:rsidR="00351B11" w:rsidRPr="00351B11" w:rsidRDefault="00351B11" w:rsidP="00351B11">
      <w:pPr>
        <w:rPr>
          <w:sz w:val="24"/>
          <w:szCs w:val="24"/>
        </w:rPr>
      </w:pPr>
    </w:p>
    <w:sectPr w:rsidR="00351B11" w:rsidRPr="00351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50B5" w14:textId="77777777" w:rsidR="005832E0" w:rsidRDefault="005832E0" w:rsidP="0053377A">
      <w:pPr>
        <w:spacing w:after="0" w:line="240" w:lineRule="auto"/>
      </w:pPr>
      <w:r>
        <w:separator/>
      </w:r>
    </w:p>
  </w:endnote>
  <w:endnote w:type="continuationSeparator" w:id="0">
    <w:p w14:paraId="7C93CD47" w14:textId="77777777" w:rsidR="005832E0" w:rsidRDefault="005832E0" w:rsidP="0053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71D8" w14:textId="77777777" w:rsidR="005832E0" w:rsidRDefault="005832E0" w:rsidP="0053377A">
      <w:pPr>
        <w:spacing w:after="0" w:line="240" w:lineRule="auto"/>
      </w:pPr>
      <w:r>
        <w:separator/>
      </w:r>
    </w:p>
  </w:footnote>
  <w:footnote w:type="continuationSeparator" w:id="0">
    <w:p w14:paraId="2215D04E" w14:textId="77777777" w:rsidR="005832E0" w:rsidRDefault="005832E0" w:rsidP="00533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4E5F"/>
    <w:multiLevelType w:val="hybridMultilevel"/>
    <w:tmpl w:val="71C2A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25B4"/>
    <w:multiLevelType w:val="hybridMultilevel"/>
    <w:tmpl w:val="2D80F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143B2"/>
    <w:multiLevelType w:val="hybridMultilevel"/>
    <w:tmpl w:val="B2502C5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502D90"/>
    <w:multiLevelType w:val="hybridMultilevel"/>
    <w:tmpl w:val="766A2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556D7"/>
    <w:multiLevelType w:val="hybridMultilevel"/>
    <w:tmpl w:val="D37CF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40129"/>
    <w:multiLevelType w:val="hybridMultilevel"/>
    <w:tmpl w:val="87286D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367B0"/>
    <w:multiLevelType w:val="hybridMultilevel"/>
    <w:tmpl w:val="5156B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66692"/>
    <w:multiLevelType w:val="hybridMultilevel"/>
    <w:tmpl w:val="635A0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03832"/>
    <w:multiLevelType w:val="hybridMultilevel"/>
    <w:tmpl w:val="0D6E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F3FC5"/>
    <w:multiLevelType w:val="hybridMultilevel"/>
    <w:tmpl w:val="765E8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B43A2"/>
    <w:multiLevelType w:val="hybridMultilevel"/>
    <w:tmpl w:val="E676D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D07D4"/>
    <w:multiLevelType w:val="hybridMultilevel"/>
    <w:tmpl w:val="CBCCDB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F3B23"/>
    <w:multiLevelType w:val="hybridMultilevel"/>
    <w:tmpl w:val="E6248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40448"/>
    <w:multiLevelType w:val="hybridMultilevel"/>
    <w:tmpl w:val="C1661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2753D"/>
    <w:multiLevelType w:val="hybridMultilevel"/>
    <w:tmpl w:val="102CD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65513"/>
    <w:multiLevelType w:val="hybridMultilevel"/>
    <w:tmpl w:val="6560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E066A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00BF5"/>
    <w:multiLevelType w:val="hybridMultilevel"/>
    <w:tmpl w:val="E1201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91DBB"/>
    <w:multiLevelType w:val="hybridMultilevel"/>
    <w:tmpl w:val="80BAF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949145">
    <w:abstractNumId w:val="14"/>
  </w:num>
  <w:num w:numId="2" w16cid:durableId="1512985282">
    <w:abstractNumId w:val="8"/>
  </w:num>
  <w:num w:numId="3" w16cid:durableId="834762116">
    <w:abstractNumId w:val="11"/>
  </w:num>
  <w:num w:numId="4" w16cid:durableId="1645620201">
    <w:abstractNumId w:val="4"/>
  </w:num>
  <w:num w:numId="5" w16cid:durableId="544874774">
    <w:abstractNumId w:val="2"/>
  </w:num>
  <w:num w:numId="6" w16cid:durableId="183133878">
    <w:abstractNumId w:val="7"/>
  </w:num>
  <w:num w:numId="7" w16cid:durableId="990475676">
    <w:abstractNumId w:val="17"/>
  </w:num>
  <w:num w:numId="8" w16cid:durableId="250773354">
    <w:abstractNumId w:val="15"/>
  </w:num>
  <w:num w:numId="9" w16cid:durableId="326131824">
    <w:abstractNumId w:val="16"/>
  </w:num>
  <w:num w:numId="10" w16cid:durableId="1871869292">
    <w:abstractNumId w:val="0"/>
  </w:num>
  <w:num w:numId="11" w16cid:durableId="584068929">
    <w:abstractNumId w:val="9"/>
  </w:num>
  <w:num w:numId="12" w16cid:durableId="200678182">
    <w:abstractNumId w:val="1"/>
  </w:num>
  <w:num w:numId="13" w16cid:durableId="691885677">
    <w:abstractNumId w:val="13"/>
  </w:num>
  <w:num w:numId="14" w16cid:durableId="235286454">
    <w:abstractNumId w:val="12"/>
  </w:num>
  <w:num w:numId="15" w16cid:durableId="161094548">
    <w:abstractNumId w:val="5"/>
  </w:num>
  <w:num w:numId="16" w16cid:durableId="1479690832">
    <w:abstractNumId w:val="10"/>
  </w:num>
  <w:num w:numId="17" w16cid:durableId="379282093">
    <w:abstractNumId w:val="6"/>
  </w:num>
  <w:num w:numId="18" w16cid:durableId="1802385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5A"/>
    <w:rsid w:val="000374A0"/>
    <w:rsid w:val="00075E0C"/>
    <w:rsid w:val="001403E4"/>
    <w:rsid w:val="001E6386"/>
    <w:rsid w:val="00263A1A"/>
    <w:rsid w:val="00272D00"/>
    <w:rsid w:val="00351B11"/>
    <w:rsid w:val="0037045C"/>
    <w:rsid w:val="004009DE"/>
    <w:rsid w:val="005257C1"/>
    <w:rsid w:val="0053377A"/>
    <w:rsid w:val="005832E0"/>
    <w:rsid w:val="005F0F79"/>
    <w:rsid w:val="006A1B98"/>
    <w:rsid w:val="006A44EF"/>
    <w:rsid w:val="006E5294"/>
    <w:rsid w:val="007039AF"/>
    <w:rsid w:val="007069CD"/>
    <w:rsid w:val="007A3C98"/>
    <w:rsid w:val="00863C7E"/>
    <w:rsid w:val="008A4066"/>
    <w:rsid w:val="00910FFF"/>
    <w:rsid w:val="00A02424"/>
    <w:rsid w:val="00A656D4"/>
    <w:rsid w:val="00A97B43"/>
    <w:rsid w:val="00AA683D"/>
    <w:rsid w:val="00AE7118"/>
    <w:rsid w:val="00B0680A"/>
    <w:rsid w:val="00B81A04"/>
    <w:rsid w:val="00BC7175"/>
    <w:rsid w:val="00C463CA"/>
    <w:rsid w:val="00C5426B"/>
    <w:rsid w:val="00CA013C"/>
    <w:rsid w:val="00CE475F"/>
    <w:rsid w:val="00D320BA"/>
    <w:rsid w:val="00D92229"/>
    <w:rsid w:val="00DB3F34"/>
    <w:rsid w:val="00E061DF"/>
    <w:rsid w:val="00ED3254"/>
    <w:rsid w:val="00F2312F"/>
    <w:rsid w:val="00FE62B0"/>
    <w:rsid w:val="00FF286E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0D39"/>
  <w15:chartTrackingRefBased/>
  <w15:docId w15:val="{FD6F1099-332E-41F1-8D92-6EC4E15C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2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77A"/>
  </w:style>
  <w:style w:type="paragraph" w:styleId="Stopka">
    <w:name w:val="footer"/>
    <w:basedOn w:val="Normalny"/>
    <w:link w:val="StopkaZnak"/>
    <w:uiPriority w:val="99"/>
    <w:unhideWhenUsed/>
    <w:rsid w:val="0053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Madejska</dc:creator>
  <cp:keywords/>
  <dc:description/>
  <cp:lastModifiedBy>Iwona Madejska</cp:lastModifiedBy>
  <cp:revision>2</cp:revision>
  <dcterms:created xsi:type="dcterms:W3CDTF">2023-09-04T10:56:00Z</dcterms:created>
  <dcterms:modified xsi:type="dcterms:W3CDTF">2023-09-04T10:56:00Z</dcterms:modified>
</cp:coreProperties>
</file>